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A8" w:rsidRPr="001E046C" w:rsidRDefault="00517DA8" w:rsidP="001E046C">
      <w:pPr>
        <w:jc w:val="center"/>
        <w:rPr>
          <w:u w:val="single"/>
        </w:rPr>
      </w:pPr>
      <w:r w:rsidRPr="001E046C">
        <w:rPr>
          <w:u w:val="single"/>
        </w:rPr>
        <w:t xml:space="preserve">Implementing </w:t>
      </w:r>
      <w:r w:rsidR="000B180E">
        <w:rPr>
          <w:u w:val="single"/>
        </w:rPr>
        <w:t xml:space="preserve">Classroom </w:t>
      </w:r>
      <w:r w:rsidRPr="001E046C">
        <w:rPr>
          <w:u w:val="single"/>
        </w:rPr>
        <w:t>Circles</w:t>
      </w:r>
      <w:r w:rsidR="001E046C" w:rsidRPr="001E046C">
        <w:rPr>
          <w:u w:val="single"/>
        </w:rPr>
        <w:t>: Planning Decisions</w:t>
      </w:r>
    </w:p>
    <w:p w:rsidR="00517DA8" w:rsidRDefault="00517DA8" w:rsidP="00517DA8">
      <w:pPr>
        <w:pStyle w:val="ListParagraph"/>
        <w:numPr>
          <w:ilvl w:val="0"/>
          <w:numId w:val="1"/>
        </w:numPr>
      </w:pPr>
      <w:r>
        <w:t>Determine time of day and frequency</w:t>
      </w:r>
      <w:r w:rsidR="004D5E4E">
        <w:t xml:space="preserve"> and communicate this to students</w:t>
      </w:r>
      <w:r>
        <w:t>.</w:t>
      </w:r>
    </w:p>
    <w:p w:rsidR="00517DA8" w:rsidRDefault="00517DA8" w:rsidP="00517DA8">
      <w:pPr>
        <w:pStyle w:val="ListParagraph"/>
        <w:numPr>
          <w:ilvl w:val="0"/>
          <w:numId w:val="2"/>
        </w:numPr>
      </w:pPr>
      <w:r>
        <w:t>What time works best in the schedule?</w:t>
      </w:r>
    </w:p>
    <w:p w:rsidR="004D5E4E" w:rsidRDefault="00517DA8" w:rsidP="004D5E4E">
      <w:pPr>
        <w:pStyle w:val="ListParagraph"/>
        <w:numPr>
          <w:ilvl w:val="0"/>
          <w:numId w:val="2"/>
        </w:numPr>
      </w:pPr>
      <w:r>
        <w:t>When are students and teacher most in need of time to connect with others?</w:t>
      </w:r>
    </w:p>
    <w:p w:rsidR="001E046C" w:rsidRDefault="001E046C" w:rsidP="00517DA8">
      <w:pPr>
        <w:pStyle w:val="ListParagraph"/>
        <w:numPr>
          <w:ilvl w:val="0"/>
          <w:numId w:val="2"/>
        </w:numPr>
      </w:pPr>
      <w:r>
        <w:t>Readiness for a</w:t>
      </w:r>
      <w:r w:rsidR="003222B0">
        <w:t>dditional as-</w:t>
      </w:r>
      <w:r>
        <w:t xml:space="preserve">needed circles in addition to circles </w:t>
      </w:r>
      <w:r w:rsidR="004D5E4E">
        <w:t xml:space="preserve">explicitly </w:t>
      </w:r>
      <w:r>
        <w:t>planned</w:t>
      </w:r>
    </w:p>
    <w:p w:rsidR="000B180E" w:rsidRDefault="000B180E" w:rsidP="000B180E">
      <w:pPr>
        <w:pStyle w:val="ListParagraph"/>
        <w:ind w:left="1440"/>
      </w:pPr>
    </w:p>
    <w:p w:rsidR="000B180E" w:rsidRDefault="000B180E" w:rsidP="00517DA8">
      <w:pPr>
        <w:pStyle w:val="ListParagraph"/>
        <w:numPr>
          <w:ilvl w:val="0"/>
          <w:numId w:val="1"/>
        </w:numPr>
      </w:pPr>
      <w:r>
        <w:t>What is the purpose of the circle?</w:t>
      </w:r>
    </w:p>
    <w:p w:rsidR="000B180E" w:rsidRDefault="008A3857" w:rsidP="000B180E">
      <w:pPr>
        <w:pStyle w:val="ListParagraph"/>
        <w:numPr>
          <w:ilvl w:val="0"/>
          <w:numId w:val="14"/>
        </w:numPr>
      </w:pPr>
      <w:r>
        <w:t>Think about what the circle is supposed to achieve</w:t>
      </w:r>
    </w:p>
    <w:p w:rsidR="000B180E" w:rsidRDefault="000B180E" w:rsidP="000B180E">
      <w:pPr>
        <w:pStyle w:val="ListParagraph"/>
        <w:numPr>
          <w:ilvl w:val="0"/>
          <w:numId w:val="14"/>
        </w:numPr>
      </w:pPr>
      <w:r>
        <w:t>Is the circle to teach curriculum, build community, or problem-solving?</w:t>
      </w:r>
    </w:p>
    <w:p w:rsidR="000B180E" w:rsidRDefault="000B180E" w:rsidP="000B180E">
      <w:pPr>
        <w:pStyle w:val="ListParagraph"/>
        <w:numPr>
          <w:ilvl w:val="0"/>
          <w:numId w:val="14"/>
        </w:numPr>
      </w:pPr>
      <w:r>
        <w:t xml:space="preserve">Is there a </w:t>
      </w:r>
      <w:r w:rsidR="00FC5CD0">
        <w:t>related</w:t>
      </w:r>
      <w:r w:rsidR="00111369">
        <w:t xml:space="preserve"> </w:t>
      </w:r>
      <w:r w:rsidR="008A3857">
        <w:t>talking piece that is relevant</w:t>
      </w:r>
      <w:r>
        <w:t>?</w:t>
      </w:r>
    </w:p>
    <w:p w:rsidR="000B180E" w:rsidRDefault="000B180E" w:rsidP="000B180E">
      <w:pPr>
        <w:pStyle w:val="ListParagraph"/>
        <w:ind w:left="1440"/>
      </w:pPr>
    </w:p>
    <w:p w:rsidR="00517DA8" w:rsidRDefault="00517DA8" w:rsidP="00517DA8">
      <w:pPr>
        <w:pStyle w:val="ListParagraph"/>
        <w:numPr>
          <w:ilvl w:val="0"/>
          <w:numId w:val="1"/>
        </w:numPr>
      </w:pPr>
      <w:r>
        <w:t xml:space="preserve">Additional supports in cases of deep emotional reactions </w:t>
      </w:r>
    </w:p>
    <w:p w:rsidR="000B180E" w:rsidRDefault="000B180E" w:rsidP="00517DA8">
      <w:pPr>
        <w:pStyle w:val="ListParagraph"/>
        <w:numPr>
          <w:ilvl w:val="1"/>
          <w:numId w:val="1"/>
        </w:numPr>
      </w:pPr>
      <w:r>
        <w:t>Anticipate whether the circle is likely to trigger emotions</w:t>
      </w:r>
    </w:p>
    <w:p w:rsidR="00517DA8" w:rsidRDefault="00517DA8" w:rsidP="00517DA8">
      <w:pPr>
        <w:pStyle w:val="ListParagraph"/>
        <w:numPr>
          <w:ilvl w:val="1"/>
          <w:numId w:val="1"/>
        </w:numPr>
      </w:pPr>
      <w:r>
        <w:t xml:space="preserve">What supports exist if a circle triggers an inability to cope </w:t>
      </w:r>
      <w:r w:rsidR="001E046C">
        <w:t>with emotions?</w:t>
      </w:r>
    </w:p>
    <w:p w:rsidR="001E046C" w:rsidRDefault="001E046C" w:rsidP="00517DA8">
      <w:pPr>
        <w:pStyle w:val="ListParagraph"/>
        <w:numPr>
          <w:ilvl w:val="1"/>
          <w:numId w:val="1"/>
        </w:numPr>
      </w:pPr>
      <w:r>
        <w:t xml:space="preserve">How can </w:t>
      </w:r>
      <w:r w:rsidR="008A3857">
        <w:t>the teacher</w:t>
      </w:r>
      <w:r>
        <w:t xml:space="preserve"> be sensitive to these needs?</w:t>
      </w:r>
    </w:p>
    <w:p w:rsidR="000B180E" w:rsidRDefault="000B180E" w:rsidP="000B180E">
      <w:pPr>
        <w:pStyle w:val="ListParagraph"/>
        <w:ind w:left="1440"/>
      </w:pPr>
    </w:p>
    <w:p w:rsidR="000B180E" w:rsidRDefault="000B180E" w:rsidP="000B180E">
      <w:pPr>
        <w:pStyle w:val="ListParagraph"/>
        <w:numPr>
          <w:ilvl w:val="0"/>
          <w:numId w:val="1"/>
        </w:numPr>
      </w:pPr>
      <w:r>
        <w:t xml:space="preserve">How much time </w:t>
      </w:r>
      <w:r w:rsidR="00DC6C3C">
        <w:t>is needed</w:t>
      </w:r>
      <w:r w:rsidR="00111369">
        <w:t xml:space="preserve"> </w:t>
      </w:r>
      <w:r>
        <w:t>for the circle?</w:t>
      </w:r>
    </w:p>
    <w:p w:rsidR="000B180E" w:rsidRDefault="00DC6C3C" w:rsidP="001E046C">
      <w:pPr>
        <w:pStyle w:val="ListParagraph"/>
        <w:numPr>
          <w:ilvl w:val="0"/>
          <w:numId w:val="7"/>
        </w:numPr>
      </w:pPr>
      <w:r>
        <w:t>Is there a</w:t>
      </w:r>
      <w:r w:rsidR="00111369">
        <w:t xml:space="preserve"> </w:t>
      </w:r>
      <w:r w:rsidR="000B180E">
        <w:t>short amount of time, and how will that influence the circle? Should the circle be standing,</w:t>
      </w:r>
      <w:r w:rsidR="00FC5CD0">
        <w:t xml:space="preserve"> in chairs, or seated on the floor?</w:t>
      </w:r>
      <w:r w:rsidR="000B180E">
        <w:t xml:space="preserve"> </w:t>
      </w:r>
    </w:p>
    <w:p w:rsidR="00AE588B" w:rsidRDefault="00111369" w:rsidP="00AE588B">
      <w:pPr>
        <w:pStyle w:val="ListParagraph"/>
        <w:numPr>
          <w:ilvl w:val="0"/>
          <w:numId w:val="13"/>
        </w:numPr>
      </w:pPr>
      <w:r>
        <w:t>Will additional t</w:t>
      </w:r>
      <w:r w:rsidR="000B180E">
        <w:t xml:space="preserve">ime </w:t>
      </w:r>
      <w:r w:rsidR="00DC6C3C">
        <w:t xml:space="preserve">likely be needed </w:t>
      </w:r>
      <w:r w:rsidR="000B180E">
        <w:t xml:space="preserve">for this circle? If so, is there a time limit </w:t>
      </w:r>
      <w:r w:rsidR="008A3857">
        <w:t>t</w:t>
      </w:r>
      <w:r w:rsidR="000B180E">
        <w:t>o consider?</w:t>
      </w:r>
    </w:p>
    <w:p w:rsidR="00AE588B" w:rsidRDefault="00AE588B" w:rsidP="00AE588B">
      <w:pPr>
        <w:pStyle w:val="ListParagraph"/>
        <w:numPr>
          <w:ilvl w:val="0"/>
          <w:numId w:val="13"/>
        </w:numPr>
      </w:pPr>
      <w:r w:rsidRPr="00AE588B">
        <w:t xml:space="preserve"> </w:t>
      </w:r>
      <w:r>
        <w:t>Share the responsibility for time management with the group by asking participants to say what is really important so others have a chance to speak</w:t>
      </w:r>
    </w:p>
    <w:p w:rsidR="00AE588B" w:rsidRDefault="00AE588B" w:rsidP="00AE588B">
      <w:pPr>
        <w:pStyle w:val="ListParagraph"/>
        <w:numPr>
          <w:ilvl w:val="0"/>
          <w:numId w:val="13"/>
        </w:numPr>
      </w:pPr>
      <w:r>
        <w:t>Consider limiting responses (for example, one or two sentences or one word)</w:t>
      </w:r>
    </w:p>
    <w:p w:rsidR="000B180E" w:rsidRDefault="00AE588B" w:rsidP="00AE588B">
      <w:pPr>
        <w:pStyle w:val="ListParagraph"/>
        <w:numPr>
          <w:ilvl w:val="0"/>
          <w:numId w:val="13"/>
        </w:numPr>
      </w:pPr>
      <w:r>
        <w:t>Recognize that some circles cannot be fully completed in one session, so instead of rushing, be open and continue in a follow-up circle</w:t>
      </w:r>
    </w:p>
    <w:p w:rsidR="000B180E" w:rsidRDefault="000B180E" w:rsidP="000B180E">
      <w:pPr>
        <w:pStyle w:val="ListParagraph"/>
        <w:ind w:left="1440"/>
      </w:pPr>
    </w:p>
    <w:p w:rsidR="000B180E" w:rsidRDefault="000B180E" w:rsidP="000B180E">
      <w:pPr>
        <w:pStyle w:val="ListParagraph"/>
        <w:numPr>
          <w:ilvl w:val="0"/>
          <w:numId w:val="1"/>
        </w:numPr>
      </w:pPr>
      <w:r>
        <w:t>Develop circle prompts</w:t>
      </w:r>
    </w:p>
    <w:p w:rsidR="000B180E" w:rsidRDefault="000B180E" w:rsidP="000B180E">
      <w:pPr>
        <w:pStyle w:val="ListParagraph"/>
        <w:numPr>
          <w:ilvl w:val="1"/>
          <w:numId w:val="1"/>
        </w:numPr>
      </w:pPr>
      <w:r>
        <w:t xml:space="preserve">What question or questions should </w:t>
      </w:r>
      <w:r w:rsidR="008A3857">
        <w:t xml:space="preserve">be asked to </w:t>
      </w:r>
      <w:r>
        <w:t>achieve the purpose of the circle</w:t>
      </w:r>
      <w:r w:rsidR="00FC5CD0">
        <w:t xml:space="preserve"> and account for the time of day and time parameters</w:t>
      </w:r>
      <w:r>
        <w:t>?</w:t>
      </w:r>
    </w:p>
    <w:p w:rsidR="000B180E" w:rsidRDefault="000B180E" w:rsidP="000B180E">
      <w:pPr>
        <w:pStyle w:val="ListParagraph"/>
        <w:numPr>
          <w:ilvl w:val="1"/>
          <w:numId w:val="1"/>
        </w:numPr>
      </w:pPr>
      <w:r>
        <w:t>What follow-up questions, if any, are necessary?</w:t>
      </w:r>
    </w:p>
    <w:p w:rsidR="000B180E" w:rsidRDefault="000B180E" w:rsidP="000B180E">
      <w:pPr>
        <w:pStyle w:val="ListParagraph"/>
        <w:numPr>
          <w:ilvl w:val="1"/>
          <w:numId w:val="1"/>
        </w:numPr>
      </w:pPr>
      <w:r>
        <w:t xml:space="preserve">What </w:t>
      </w:r>
      <w:r w:rsidR="00DC6C3C">
        <w:t xml:space="preserve">are </w:t>
      </w:r>
      <w:r>
        <w:t xml:space="preserve">concerns </w:t>
      </w:r>
      <w:r w:rsidR="008A3857">
        <w:t xml:space="preserve">exist </w:t>
      </w:r>
      <w:r>
        <w:t>about the reaction to the question?</w:t>
      </w:r>
    </w:p>
    <w:p w:rsidR="000B180E" w:rsidRPr="000B180E" w:rsidRDefault="000B180E" w:rsidP="000B180E">
      <w:pPr>
        <w:pStyle w:val="ListParagraph"/>
        <w:numPr>
          <w:ilvl w:val="0"/>
          <w:numId w:val="11"/>
        </w:numPr>
        <w:rPr>
          <w:color w:val="1F497D"/>
        </w:rPr>
      </w:pPr>
      <w:r>
        <w:t xml:space="preserve">What pre-planning do I need? This may involve developing </w:t>
      </w:r>
      <w:r w:rsidR="00FC5CD0">
        <w:t xml:space="preserve">explicit </w:t>
      </w:r>
      <w:r>
        <w:t>instructions</w:t>
      </w:r>
      <w:r w:rsidR="008A3857">
        <w:t xml:space="preserve"> for what to say in the circle (ex. no comments on appearance)</w:t>
      </w:r>
      <w:r>
        <w:t xml:space="preserve">, </w:t>
      </w:r>
      <w:r w:rsidR="00FC5CD0">
        <w:t>selecting</w:t>
      </w:r>
      <w:r w:rsidR="00111369">
        <w:t xml:space="preserve"> </w:t>
      </w:r>
      <w:r>
        <w:t>a student to start, giving the students the question ahead of time, approaching a particular student ahead of time</w:t>
      </w:r>
    </w:p>
    <w:p w:rsidR="000B180E" w:rsidRPr="00945D59" w:rsidRDefault="000B180E" w:rsidP="000B180E">
      <w:pPr>
        <w:pStyle w:val="ListParagraph"/>
        <w:numPr>
          <w:ilvl w:val="0"/>
          <w:numId w:val="11"/>
        </w:numPr>
        <w:rPr>
          <w:color w:val="1F497D"/>
        </w:rPr>
      </w:pPr>
      <w:r w:rsidRPr="000B180E">
        <w:t xml:space="preserve"> </w:t>
      </w:r>
      <w:r>
        <w:t>Spend time critically reflecting on each prompt before use to assure it is:</w:t>
      </w:r>
    </w:p>
    <w:p w:rsidR="000B180E" w:rsidRPr="00945D59" w:rsidRDefault="000B180E" w:rsidP="000B180E">
      <w:pPr>
        <w:pStyle w:val="ListParagraph"/>
        <w:numPr>
          <w:ilvl w:val="1"/>
          <w:numId w:val="11"/>
        </w:numPr>
        <w:rPr>
          <w:color w:val="1F497D"/>
        </w:rPr>
      </w:pPr>
      <w:r>
        <w:t>Clear</w:t>
      </w:r>
    </w:p>
    <w:p w:rsidR="000B180E" w:rsidRPr="00945D59" w:rsidRDefault="000B180E" w:rsidP="000B180E">
      <w:pPr>
        <w:pStyle w:val="ListParagraph"/>
        <w:numPr>
          <w:ilvl w:val="1"/>
          <w:numId w:val="11"/>
        </w:numPr>
        <w:rPr>
          <w:color w:val="1F497D"/>
        </w:rPr>
      </w:pPr>
      <w:r>
        <w:t>Not too long</w:t>
      </w:r>
    </w:p>
    <w:p w:rsidR="000B180E" w:rsidRPr="00A959D0" w:rsidRDefault="000B180E" w:rsidP="000B180E">
      <w:pPr>
        <w:pStyle w:val="ListParagraph"/>
        <w:numPr>
          <w:ilvl w:val="1"/>
          <w:numId w:val="11"/>
        </w:numPr>
        <w:rPr>
          <w:color w:val="1F497D"/>
        </w:rPr>
      </w:pPr>
      <w:r>
        <w:t>Expressed as an open-ended question</w:t>
      </w:r>
    </w:p>
    <w:p w:rsidR="000B180E" w:rsidRPr="00945D59" w:rsidRDefault="000B180E" w:rsidP="000B180E">
      <w:pPr>
        <w:pStyle w:val="ListParagraph"/>
        <w:numPr>
          <w:ilvl w:val="1"/>
          <w:numId w:val="11"/>
        </w:numPr>
        <w:rPr>
          <w:color w:val="1F497D"/>
        </w:rPr>
      </w:pPr>
      <w:r>
        <w:lastRenderedPageBreak/>
        <w:t>Designed to encourage students to speak from their expe</w:t>
      </w:r>
      <w:r w:rsidR="004C49FE">
        <w:t>riences (example: How has this a</w:t>
      </w:r>
      <w:r>
        <w:t>ffected you? Or what can you do to help this situation?)</w:t>
      </w:r>
    </w:p>
    <w:p w:rsidR="000B180E" w:rsidRPr="00A959D0" w:rsidRDefault="000B180E" w:rsidP="000B180E">
      <w:pPr>
        <w:pStyle w:val="ListParagraph"/>
        <w:numPr>
          <w:ilvl w:val="1"/>
          <w:numId w:val="11"/>
        </w:numPr>
        <w:rPr>
          <w:color w:val="1F497D"/>
        </w:rPr>
      </w:pPr>
      <w:r>
        <w:t xml:space="preserve">Is sensitive to cultural diversity issues </w:t>
      </w:r>
    </w:p>
    <w:p w:rsidR="000B180E" w:rsidRDefault="000B180E" w:rsidP="000B180E">
      <w:pPr>
        <w:pStyle w:val="ListParagraph"/>
        <w:ind w:left="1440"/>
      </w:pPr>
    </w:p>
    <w:p w:rsidR="008A3857" w:rsidRDefault="008A3857" w:rsidP="000B180E">
      <w:pPr>
        <w:pStyle w:val="ListParagraph"/>
        <w:ind w:left="1440"/>
      </w:pPr>
    </w:p>
    <w:p w:rsidR="000B180E" w:rsidRDefault="000B180E" w:rsidP="000B180E">
      <w:pPr>
        <w:pStyle w:val="ListParagraph"/>
        <w:numPr>
          <w:ilvl w:val="0"/>
          <w:numId w:val="1"/>
        </w:numPr>
      </w:pPr>
      <w:r>
        <w:t xml:space="preserve">What support </w:t>
      </w:r>
      <w:r w:rsidR="00DC6C3C">
        <w:t>is needed?</w:t>
      </w:r>
    </w:p>
    <w:p w:rsidR="001E046C" w:rsidRDefault="001E046C" w:rsidP="001E046C">
      <w:pPr>
        <w:pStyle w:val="ListParagraph"/>
        <w:numPr>
          <w:ilvl w:val="0"/>
          <w:numId w:val="7"/>
        </w:numPr>
      </w:pPr>
      <w:r>
        <w:t>Who will be available to assist staff members who are reluctant or struggle in the role of circles?</w:t>
      </w:r>
    </w:p>
    <w:p w:rsidR="001E046C" w:rsidRDefault="001E046C" w:rsidP="001E046C">
      <w:pPr>
        <w:pStyle w:val="ListParagraph"/>
        <w:numPr>
          <w:ilvl w:val="0"/>
          <w:numId w:val="7"/>
        </w:numPr>
      </w:pPr>
      <w:r>
        <w:t>How can teachers know whether they are using circle well?</w:t>
      </w:r>
    </w:p>
    <w:p w:rsidR="008A3857" w:rsidRDefault="004D5E4E" w:rsidP="008A3857">
      <w:pPr>
        <w:pStyle w:val="ListParagraph"/>
        <w:numPr>
          <w:ilvl w:val="0"/>
          <w:numId w:val="7"/>
        </w:numPr>
      </w:pPr>
      <w:r>
        <w:t>Who will provide additional resources, such as circle prompts, encouragement and related supportive ideas? How will these be shared with all involved?</w:t>
      </w:r>
    </w:p>
    <w:p w:rsidR="000B180E" w:rsidRDefault="00DC6C3C" w:rsidP="008A3857">
      <w:pPr>
        <w:pStyle w:val="ListParagraph"/>
        <w:numPr>
          <w:ilvl w:val="0"/>
          <w:numId w:val="7"/>
        </w:numPr>
      </w:pPr>
      <w:r>
        <w:t xml:space="preserve">How can teachers invite school or C-DRUM staff to observe or co-facilitate a classroom circle? </w:t>
      </w:r>
    </w:p>
    <w:p w:rsidR="008A3857" w:rsidRDefault="008A3857" w:rsidP="008A3857">
      <w:pPr>
        <w:pStyle w:val="ListParagraph"/>
        <w:ind w:left="1440"/>
      </w:pPr>
    </w:p>
    <w:p w:rsidR="001E046C" w:rsidRDefault="001E046C" w:rsidP="001E046C">
      <w:pPr>
        <w:pStyle w:val="ListParagraph"/>
        <w:numPr>
          <w:ilvl w:val="0"/>
          <w:numId w:val="1"/>
        </w:numPr>
      </w:pPr>
      <w:r>
        <w:t xml:space="preserve">Evaluation </w:t>
      </w:r>
    </w:p>
    <w:p w:rsidR="001E046C" w:rsidRDefault="003222B0" w:rsidP="001E046C">
      <w:pPr>
        <w:pStyle w:val="ListParagraph"/>
        <w:numPr>
          <w:ilvl w:val="0"/>
          <w:numId w:val="9"/>
        </w:numPr>
      </w:pPr>
      <w:r>
        <w:t xml:space="preserve">How will </w:t>
      </w:r>
      <w:r w:rsidR="008A3857">
        <w:t>the use of circles be monitored and tracked</w:t>
      </w:r>
      <w:r w:rsidR="001E046C">
        <w:t xml:space="preserve">? </w:t>
      </w:r>
    </w:p>
    <w:p w:rsidR="001E046C" w:rsidRDefault="001E046C" w:rsidP="005634AA">
      <w:pPr>
        <w:pStyle w:val="ListParagraph"/>
        <w:numPr>
          <w:ilvl w:val="0"/>
          <w:numId w:val="9"/>
        </w:numPr>
      </w:pPr>
      <w:r>
        <w:t>Who will assess discipline data, school climate surveys</w:t>
      </w:r>
      <w:r w:rsidR="004D5E4E">
        <w:t xml:space="preserve"> and possibly</w:t>
      </w:r>
      <w:r>
        <w:t xml:space="preserve"> other evaluation methods such as focus groups or surveys specific to circle practices?</w:t>
      </w:r>
    </w:p>
    <w:p w:rsidR="000B180E" w:rsidRDefault="00DC6C3C" w:rsidP="000B180E">
      <w:pPr>
        <w:pStyle w:val="ListParagraph"/>
        <w:ind w:left="1440"/>
      </w:pPr>
      <w:r>
        <w:t>-------------------------------------------------------------------------------------------------------------</w:t>
      </w:r>
    </w:p>
    <w:p w:rsidR="005634AA" w:rsidRPr="000B180E" w:rsidRDefault="005634AA" w:rsidP="000B180E">
      <w:pPr>
        <w:rPr>
          <w:u w:val="single"/>
        </w:rPr>
      </w:pPr>
      <w:r w:rsidRPr="000B180E">
        <w:rPr>
          <w:u w:val="single"/>
        </w:rPr>
        <w:t>Introducing Circles for the First Time</w:t>
      </w:r>
    </w:p>
    <w:p w:rsidR="00945D59" w:rsidRDefault="00945D59" w:rsidP="00945D59">
      <w:pPr>
        <w:pStyle w:val="ListParagraph"/>
        <w:numPr>
          <w:ilvl w:val="0"/>
          <w:numId w:val="12"/>
        </w:numPr>
      </w:pPr>
      <w:r>
        <w:t>Take a moment to center yourself and prepare to set the tone</w:t>
      </w:r>
    </w:p>
    <w:p w:rsidR="005634AA" w:rsidRDefault="005634AA" w:rsidP="005634AA">
      <w:pPr>
        <w:pStyle w:val="ListParagraph"/>
        <w:numPr>
          <w:ilvl w:val="0"/>
          <w:numId w:val="10"/>
        </w:numPr>
      </w:pPr>
      <w:r>
        <w:t>How will you first introduce the concept of circles?</w:t>
      </w:r>
    </w:p>
    <w:p w:rsidR="005634AA" w:rsidRDefault="005634AA" w:rsidP="005634AA">
      <w:pPr>
        <w:pStyle w:val="ListParagraph"/>
        <w:numPr>
          <w:ilvl w:val="1"/>
          <w:numId w:val="10"/>
        </w:numPr>
      </w:pPr>
      <w:r>
        <w:t>Include the purposes for using circles and what students can expect</w:t>
      </w:r>
      <w:r w:rsidR="00FE5885">
        <w:t>, including timing</w:t>
      </w:r>
    </w:p>
    <w:p w:rsidR="005634AA" w:rsidRDefault="005634AA" w:rsidP="005634AA">
      <w:pPr>
        <w:pStyle w:val="ListParagraph"/>
        <w:numPr>
          <w:ilvl w:val="1"/>
          <w:numId w:val="10"/>
        </w:numPr>
      </w:pPr>
      <w:r>
        <w:t xml:space="preserve">Introduce the structure of </w:t>
      </w:r>
      <w:r w:rsidR="00D5585D">
        <w:t xml:space="preserve">being in a circle without desks in the way and consider practicing forming the circle “quickly, quietly, safely” (Jane Nelson, </w:t>
      </w:r>
      <w:r w:rsidR="00D5585D" w:rsidRPr="00D5585D">
        <w:rPr>
          <w:u w:val="single"/>
        </w:rPr>
        <w:t>Positive Discipline in the Classroom</w:t>
      </w:r>
      <w:r w:rsidR="00D5585D">
        <w:t>) (If space is difficult in your classroom, identify another space to use)</w:t>
      </w:r>
    </w:p>
    <w:p w:rsidR="00D5585D" w:rsidRDefault="00D5585D" w:rsidP="005634AA">
      <w:pPr>
        <w:pStyle w:val="ListParagraph"/>
        <w:numPr>
          <w:ilvl w:val="1"/>
          <w:numId w:val="10"/>
        </w:numPr>
      </w:pPr>
      <w:r>
        <w:t>Thoughtfully craft the words you will use to first introduce circles and how it works</w:t>
      </w:r>
    </w:p>
    <w:p w:rsidR="00FE5885" w:rsidRDefault="00FE5885" w:rsidP="00FE5885">
      <w:pPr>
        <w:pStyle w:val="ListParagraph"/>
        <w:numPr>
          <w:ilvl w:val="1"/>
          <w:numId w:val="10"/>
        </w:numPr>
      </w:pPr>
      <w:r>
        <w:t>Highlight your role as facilitator not instructor (It is their circle)</w:t>
      </w:r>
    </w:p>
    <w:p w:rsidR="00FE5885" w:rsidRDefault="00FE5885" w:rsidP="00111369">
      <w:pPr>
        <w:pStyle w:val="ListParagraph"/>
        <w:numPr>
          <w:ilvl w:val="1"/>
          <w:numId w:val="10"/>
        </w:numPr>
      </w:pPr>
      <w:r>
        <w:t>Introduce the use of a talking piece and how this works</w:t>
      </w:r>
    </w:p>
    <w:p w:rsidR="00FE5885" w:rsidRDefault="00FE5885" w:rsidP="00FE5885">
      <w:pPr>
        <w:pStyle w:val="ListParagraph"/>
        <w:numPr>
          <w:ilvl w:val="1"/>
          <w:numId w:val="10"/>
        </w:numPr>
      </w:pPr>
      <w:r>
        <w:t>Collaboratively with students develop guidelines on how “our circle” can be a safe</w:t>
      </w:r>
      <w:r w:rsidR="00A959D0">
        <w:t xml:space="preserve"> space using guiding questions that will elicit </w:t>
      </w:r>
      <w:r>
        <w:t>concepts such as respect others, keep confidences of others, no put-downs but a place where we can disagree without hurting somebody</w:t>
      </w:r>
    </w:p>
    <w:p w:rsidR="00D5585D" w:rsidRDefault="00D5585D" w:rsidP="005634AA">
      <w:pPr>
        <w:pStyle w:val="ListParagraph"/>
        <w:numPr>
          <w:ilvl w:val="1"/>
          <w:numId w:val="10"/>
        </w:numPr>
      </w:pPr>
      <w:r>
        <w:t>Plan an opening ceremony (examples: a poem, deep breathing, a song, a quote, a story)</w:t>
      </w:r>
    </w:p>
    <w:p w:rsidR="00945D59" w:rsidRDefault="00945D59" w:rsidP="005634AA">
      <w:pPr>
        <w:pStyle w:val="ListParagraph"/>
        <w:numPr>
          <w:ilvl w:val="1"/>
          <w:numId w:val="10"/>
        </w:numPr>
      </w:pPr>
      <w:r>
        <w:t>Decide whether or not to use a centerpiece</w:t>
      </w:r>
      <w:r w:rsidR="00756439">
        <w:t xml:space="preserve"> and</w:t>
      </w:r>
      <w:r w:rsidR="00FA1892">
        <w:t xml:space="preserve">, </w:t>
      </w:r>
      <w:r w:rsidR="00756439">
        <w:t xml:space="preserve"> if so, explain wh</w:t>
      </w:r>
      <w:r w:rsidR="00FA1892">
        <w:t>y it is there</w:t>
      </w:r>
    </w:p>
    <w:p w:rsidR="00D5585D" w:rsidRDefault="00D5585D" w:rsidP="005634AA">
      <w:pPr>
        <w:pStyle w:val="ListParagraph"/>
        <w:numPr>
          <w:ilvl w:val="1"/>
          <w:numId w:val="10"/>
        </w:numPr>
      </w:pPr>
      <w:r>
        <w:t>Plan a low-risk prompt for the first circle</w:t>
      </w:r>
    </w:p>
    <w:p w:rsidR="00D5585D" w:rsidRDefault="00D5585D" w:rsidP="005634AA">
      <w:pPr>
        <w:pStyle w:val="ListParagraph"/>
        <w:numPr>
          <w:ilvl w:val="1"/>
          <w:numId w:val="10"/>
        </w:numPr>
      </w:pPr>
      <w:r>
        <w:t>Plan a closing ceremony (example</w:t>
      </w:r>
      <w:r w:rsidR="00FE5885">
        <w:t>s</w:t>
      </w:r>
      <w:r>
        <w:t>: a poem, deep breathing, a song, a quote, a story, a closing reflection prompt such as “Name in one to five words what you noticed about the circle”)</w:t>
      </w:r>
    </w:p>
    <w:p w:rsidR="00FA1892" w:rsidRDefault="00FE5885" w:rsidP="00FA1892">
      <w:pPr>
        <w:pStyle w:val="ListParagraph"/>
        <w:numPr>
          <w:ilvl w:val="1"/>
          <w:numId w:val="10"/>
        </w:numPr>
      </w:pPr>
      <w:r>
        <w:t>Keep this first circle short</w:t>
      </w:r>
    </w:p>
    <w:p w:rsidR="00945D59" w:rsidRDefault="00945D59" w:rsidP="00945D59">
      <w:pPr>
        <w:pStyle w:val="ListParagraph"/>
        <w:ind w:left="1440"/>
      </w:pPr>
    </w:p>
    <w:p w:rsidR="005634AA" w:rsidRDefault="005634AA" w:rsidP="005634AA">
      <w:pPr>
        <w:pStyle w:val="ListParagraph"/>
        <w:ind w:left="2160"/>
      </w:pPr>
    </w:p>
    <w:p w:rsidR="00517DA8" w:rsidRDefault="00517DA8"/>
    <w:sectPr w:rsidR="00517DA8" w:rsidSect="00AE5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89" w:rsidRDefault="00445C89" w:rsidP="00445C89">
      <w:pPr>
        <w:spacing w:after="0" w:line="240" w:lineRule="auto"/>
      </w:pPr>
      <w:r>
        <w:separator/>
      </w:r>
    </w:p>
  </w:endnote>
  <w:endnote w:type="continuationSeparator" w:id="0">
    <w:p w:rsidR="00445C89" w:rsidRDefault="00445C89" w:rsidP="0044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89" w:rsidRDefault="00445C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89" w:rsidRDefault="00445C89" w:rsidP="00445C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</w:t>
    </w:r>
    <w:r>
      <w:rPr>
        <w:rFonts w:asciiTheme="majorHAnsi" w:eastAsiaTheme="majorEastAsia" w:hAnsiTheme="majorHAnsi" w:cstheme="majorBidi"/>
        <w:i/>
      </w:rPr>
      <w:t>Center for Dispute Resolution at the University of Maryland Francis King Carey School of Law, www.cdrum.org</w:t>
    </w:r>
    <w:r>
      <w:rPr>
        <w:rFonts w:asciiTheme="majorHAnsi" w:eastAsiaTheme="majorEastAsia" w:hAnsiTheme="majorHAnsi" w:cstheme="majorBidi"/>
      </w:rPr>
      <w:t xml:space="preserve">, 2014. </w:t>
    </w:r>
  </w:p>
  <w:p w:rsidR="00445C89" w:rsidRDefault="00445C89" w:rsidP="00445C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</w:rPr>
      <w:t>Reproduction permitted for non-profit and educational purposes only with C-DRUM attribution.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445C89" w:rsidRDefault="00445C89">
    <w:pPr>
      <w:pStyle w:val="Footer"/>
    </w:pPr>
    <w:bookmarkStart w:id="0" w:name="_GoBack"/>
    <w:bookmarkEnd w:id="0"/>
  </w:p>
  <w:p w:rsidR="00445C89" w:rsidRDefault="00445C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89" w:rsidRDefault="00445C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89" w:rsidRDefault="00445C89" w:rsidP="00445C89">
      <w:pPr>
        <w:spacing w:after="0" w:line="240" w:lineRule="auto"/>
      </w:pPr>
      <w:r>
        <w:separator/>
      </w:r>
    </w:p>
  </w:footnote>
  <w:footnote w:type="continuationSeparator" w:id="0">
    <w:p w:rsidR="00445C89" w:rsidRDefault="00445C89" w:rsidP="0044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89" w:rsidRDefault="00445C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89" w:rsidRDefault="00445C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89" w:rsidRDefault="00445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CA0"/>
    <w:multiLevelType w:val="hybridMultilevel"/>
    <w:tmpl w:val="0B1C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B67A8"/>
    <w:multiLevelType w:val="hybridMultilevel"/>
    <w:tmpl w:val="D5D02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67722"/>
    <w:multiLevelType w:val="hybridMultilevel"/>
    <w:tmpl w:val="7004B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BB447E"/>
    <w:multiLevelType w:val="hybridMultilevel"/>
    <w:tmpl w:val="95F8C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252DB3"/>
    <w:multiLevelType w:val="hybridMultilevel"/>
    <w:tmpl w:val="B268B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8F6145"/>
    <w:multiLevelType w:val="hybridMultilevel"/>
    <w:tmpl w:val="7C32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DD175D"/>
    <w:multiLevelType w:val="hybridMultilevel"/>
    <w:tmpl w:val="0CC8C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9F1330"/>
    <w:multiLevelType w:val="hybridMultilevel"/>
    <w:tmpl w:val="85A8F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6C4270"/>
    <w:multiLevelType w:val="hybridMultilevel"/>
    <w:tmpl w:val="E766B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9A36111"/>
    <w:multiLevelType w:val="hybridMultilevel"/>
    <w:tmpl w:val="4ACCF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CE1DFF"/>
    <w:multiLevelType w:val="hybridMultilevel"/>
    <w:tmpl w:val="3C6E9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104375"/>
    <w:multiLevelType w:val="hybridMultilevel"/>
    <w:tmpl w:val="8272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75AFD"/>
    <w:multiLevelType w:val="hybridMultilevel"/>
    <w:tmpl w:val="85767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1841BE"/>
    <w:multiLevelType w:val="hybridMultilevel"/>
    <w:tmpl w:val="CDB4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3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A8"/>
    <w:rsid w:val="000B180E"/>
    <w:rsid w:val="000F7F86"/>
    <w:rsid w:val="00111369"/>
    <w:rsid w:val="001E046C"/>
    <w:rsid w:val="0026543D"/>
    <w:rsid w:val="003222B0"/>
    <w:rsid w:val="00401049"/>
    <w:rsid w:val="00445C89"/>
    <w:rsid w:val="004C49FE"/>
    <w:rsid w:val="004D5E4E"/>
    <w:rsid w:val="00517DA8"/>
    <w:rsid w:val="005634AA"/>
    <w:rsid w:val="00756439"/>
    <w:rsid w:val="008A3857"/>
    <w:rsid w:val="00945D59"/>
    <w:rsid w:val="00A959D0"/>
    <w:rsid w:val="00AE588B"/>
    <w:rsid w:val="00BF1268"/>
    <w:rsid w:val="00D1194A"/>
    <w:rsid w:val="00D5585D"/>
    <w:rsid w:val="00DC6C3C"/>
    <w:rsid w:val="00FA1892"/>
    <w:rsid w:val="00FC5CD0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D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5D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C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89"/>
  </w:style>
  <w:style w:type="paragraph" w:styleId="Footer">
    <w:name w:val="footer"/>
    <w:basedOn w:val="Normal"/>
    <w:link w:val="FooterChar"/>
    <w:uiPriority w:val="99"/>
    <w:unhideWhenUsed/>
    <w:rsid w:val="00445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D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5D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C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89"/>
  </w:style>
  <w:style w:type="paragraph" w:styleId="Footer">
    <w:name w:val="footer"/>
    <w:basedOn w:val="Normal"/>
    <w:link w:val="FooterChar"/>
    <w:uiPriority w:val="99"/>
    <w:unhideWhenUsed/>
    <w:rsid w:val="00445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Grochal</dc:creator>
  <cp:lastModifiedBy>Barbara Grochal</cp:lastModifiedBy>
  <cp:revision>2</cp:revision>
  <dcterms:created xsi:type="dcterms:W3CDTF">2014-09-09T22:10:00Z</dcterms:created>
  <dcterms:modified xsi:type="dcterms:W3CDTF">2014-09-09T22:10:00Z</dcterms:modified>
</cp:coreProperties>
</file>